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Fonts w:ascii="Verdana" w:hAnsi="Verdana"/>
        </w:rPr>
        <w:t>SilentiumPC Signum SG1X – RGB i dwa panele ze szkła hartowanego w niezwykle atrakcyjnej propozycji</w:t>
      </w:r>
    </w:p>
    <w:p>
      <w:pPr>
        <w:pStyle w:val="NoSpacing"/>
        <w:rPr>
          <w:rFonts w:ascii="Verdana" w:hAnsi="Verdana"/>
        </w:rPr>
      </w:pPr>
      <w:r>
        <w:rPr>
          <w:rFonts w:ascii="Verdana" w:hAnsi="Verdana"/>
        </w:rPr>
      </w:r>
    </w:p>
    <w:p>
      <w:pPr>
        <w:pStyle w:val="NoSpacing"/>
        <w:rPr>
          <w:rFonts w:ascii="Verdana" w:hAnsi="Verdana"/>
        </w:rPr>
      </w:pPr>
      <w:r>
        <w:rPr>
          <w:rFonts w:ascii="Verdana" w:hAnsi="Verdana"/>
        </w:rPr>
        <w:t>Signum SG1X TG RGB dołącza do serii obudów SilentiumPC Signum SG1 jako flagowy model wyposażony w dwa panele ze szkła hartowanego oraz cztery wentylatory Sigma HP Corona RGB 120 mm. Jest to korzystnie wyceniona propozycja dla użytkowników, którzy chcą zbudować estetycznie skonfigurowany komputer z efektownym i konfigurowalnym podświetleniem RGB. Wyróżnikiem całej rodziny SG1 jest zaskakująco duża przestronność, uniwersalność, zwarta konstrukcja, a także bardzo dobra wentylacja, o którą dba m.in. heksagonalny i przewiewny front, specjalnie zaprojektowana platforma montażowa m.in. dla płyty głównej, jak również wentylatory z rodziny Sigma HP.</w:t>
      </w:r>
    </w:p>
    <w:p>
      <w:pPr>
        <w:pStyle w:val="NoSpacing"/>
        <w:rPr>
          <w:rFonts w:ascii="Verdana" w:hAnsi="Verdana"/>
        </w:rPr>
      </w:pPr>
      <w:r>
        <w:rPr>
          <w:rFonts w:ascii="Verdana" w:hAnsi="Verdana"/>
        </w:rPr>
      </w:r>
    </w:p>
    <w:p>
      <w:pPr>
        <w:pStyle w:val="NoSpacing"/>
        <w:rPr>
          <w:rFonts w:ascii="Verdana" w:hAnsi="Verdana"/>
        </w:rPr>
      </w:pPr>
      <w:r>
        <w:rPr>
          <w:rFonts w:ascii="Verdana" w:hAnsi="Verdana"/>
        </w:rPr>
        <w:t>SilentiumPC Signum SG1X TG RGB to odpowiedź na oczekiwania użytkowników w kwestii wizualnego uatrakcyjnienia zestawu komputerowego. Realizują to m.in. dwa panele ze szkła hartowanego – z boku oraz z przodu – jak również zestaw czterech wysokociśnieniowych wentylatorów Sigma HP Corona RGB 120 mm ze świecącą obręczą. Są one doskonale widoczne przez szklane panele rozświetlając także gustownie skomponowane wnętrze komputera.</w:t>
      </w:r>
    </w:p>
    <w:p>
      <w:pPr>
        <w:pStyle w:val="NoSpacing"/>
        <w:rPr>
          <w:rFonts w:ascii="Verdana" w:hAnsi="Verdana"/>
        </w:rPr>
      </w:pPr>
      <w:r>
        <w:rPr>
          <w:rFonts w:ascii="Verdana" w:hAnsi="Verdana"/>
        </w:rPr>
      </w:r>
    </w:p>
    <w:p>
      <w:pPr>
        <w:pStyle w:val="NoSpacing"/>
        <w:rPr>
          <w:rFonts w:ascii="Verdana" w:hAnsi="Verdana"/>
        </w:rPr>
      </w:pPr>
      <w:r>
        <w:rPr>
          <w:rFonts w:ascii="Verdana" w:hAnsi="Verdana"/>
        </w:rPr>
        <w:t>System RGB kompatybilny z płytami głównymi</w:t>
      </w:r>
    </w:p>
    <w:p>
      <w:pPr>
        <w:pStyle w:val="NoSpacing"/>
        <w:rPr>
          <w:rFonts w:ascii="Verdana" w:hAnsi="Verdana"/>
        </w:rPr>
      </w:pPr>
      <w:r>
        <w:rPr>
          <w:rFonts w:ascii="Verdana" w:hAnsi="Verdana"/>
        </w:rPr>
        <w:t>Dołączony do obudowy Signum SG1X TG RGB rozdzielacz umożliwia podłączenie wszystkich czterech wentylatorów do płyty głównej – umożliwiając zarządzanie kolorami, jak również regulację prędkości obrotowej za pomocą napięcia. Wyprowadzone z rozdzielacza pojedyncze, 4-pinowe złącze RGB można podłączyć do kompatybilnej płyty głównej wyposażonej w jeden z następujących systemów podświetlenia LED: Asus Aura Sync, ASRock RGB LED, EVGA RGB, MSI MysticLight oraz 4-pinowy wariant Gigabyte RGB Fusion. Zarządzanie kolorem i efektami podświetlenia odbywa się wówczas z poziomu aplikacji dołączonej do płyty głównej.</w:t>
      </w:r>
    </w:p>
    <w:p>
      <w:pPr>
        <w:pStyle w:val="NoSpacing"/>
        <w:rPr>
          <w:rFonts w:ascii="Verdana" w:hAnsi="Verdana"/>
        </w:rPr>
      </w:pPr>
      <w:r>
        <w:rPr>
          <w:rFonts w:ascii="Verdana" w:hAnsi="Verdana"/>
        </w:rPr>
      </w:r>
    </w:p>
    <w:p>
      <w:pPr>
        <w:pStyle w:val="NoSpacing"/>
        <w:rPr>
          <w:rFonts w:ascii="Verdana" w:hAnsi="Verdana"/>
        </w:rPr>
      </w:pPr>
      <w:r>
        <w:rPr>
          <w:rFonts w:ascii="Verdana" w:hAnsi="Verdana"/>
        </w:rPr>
        <w:t>Jeśli zainstalowana w komputerze płyta główna nie została wyposażona w odpowiedni system RGB, wykorzystać można dołączony do obudowy Signum SG1X TG RGB Nano-Reset kontroler, który umożliwia zarządzenie podświetleniem LED za pomocą przycisku reset na obudowie. Użytkownik może wówczas przełączać między kolorami, a także wybrać jeden z kilku dostępnych trybów: np. „łagodne przejście” czy „oddech”.</w:t>
      </w:r>
    </w:p>
    <w:p>
      <w:pPr>
        <w:pStyle w:val="NoSpacing"/>
        <w:rPr>
          <w:rFonts w:ascii="Verdana" w:hAnsi="Verdana"/>
        </w:rPr>
      </w:pPr>
      <w:r>
        <w:rPr>
          <w:rFonts w:ascii="Verdana" w:hAnsi="Verdana"/>
        </w:rPr>
      </w:r>
    </w:p>
    <w:p>
      <w:pPr>
        <w:pStyle w:val="NoSpacing"/>
        <w:rPr>
          <w:rFonts w:ascii="Verdana" w:hAnsi="Verdana"/>
        </w:rPr>
      </w:pPr>
      <w:r>
        <w:rPr>
          <w:rFonts w:ascii="Verdana" w:hAnsi="Verdana"/>
        </w:rPr>
        <w:t>Zwarta i dwukomorowa konstrukcja</w:t>
      </w:r>
    </w:p>
    <w:p>
      <w:pPr>
        <w:pStyle w:val="NoSpacing"/>
        <w:rPr>
          <w:rFonts w:ascii="Verdana" w:hAnsi="Verdana"/>
        </w:rPr>
      </w:pPr>
      <w:r>
        <w:rPr>
          <w:rFonts w:ascii="Verdana" w:hAnsi="Verdana"/>
        </w:rPr>
        <w:t>Seria obudów Signum SG1 składa się z pięciu przedstawicieli. Wszystkie wykorzystują tą samą, zwartą i dwukomorową konstrukcję nastawioną na wysoki przepływ powietrza, a także na maksymalną w tym segmencie funkcjonalność. Świadczy o tym m.in. możliwość instalacji zintegrowanych zestawów chłodzenia cieczą z radiatorami o wielkości 120, 240 lub 360 mm z przodu, a także 120/240 na topie. Na tylnej ściance, w miejscu wentylatora Sigma HP Corona 120 mm, możliwy jest montaż kolejnej chłodnicy o rozmiarze 120 mm.</w:t>
      </w:r>
    </w:p>
    <w:p>
      <w:pPr>
        <w:pStyle w:val="NoSpacing"/>
        <w:rPr>
          <w:rFonts w:ascii="Verdana" w:hAnsi="Verdana"/>
        </w:rPr>
      </w:pPr>
      <w:r>
        <w:rPr>
          <w:rFonts w:ascii="Verdana" w:hAnsi="Verdana"/>
        </w:rPr>
      </w:r>
    </w:p>
    <w:p>
      <w:pPr>
        <w:pStyle w:val="NoSpacing"/>
        <w:rPr>
          <w:rFonts w:ascii="Verdana" w:hAnsi="Verdana"/>
        </w:rPr>
      </w:pPr>
      <w:r>
        <w:rPr>
          <w:rFonts w:ascii="Verdana" w:hAnsi="Verdana"/>
        </w:rPr>
        <w:t>Użytkownicy preferujący konwencjonalne systemy chłodzenia powietrzem, mogą skorzystać z coolerów wysokich na 161 mm. Zainstalowana w obudowie SilentiumPC Signum SG1X TG RGB karta graficzna może być długa nawet na 325 mm. Obudowa pomieści także dwa dyski twarde 3,5” lub 2,5”, a także dwa kolejne nośniki 2,5”. Zatoka na dyski twarde 3,5”/2,5” jest demontowalna i można ją przesunąć robiąc więcej miejsca na chłodnicę zintegrowanego zestawu AIO zamontowaną z przodu bądź przeznaczając go na dłuższy zasilacz (160 zamiast 140 mm).</w:t>
      </w:r>
    </w:p>
    <w:p>
      <w:pPr>
        <w:pStyle w:val="NoSpacing"/>
        <w:rPr>
          <w:rFonts w:ascii="Verdana" w:hAnsi="Verdana"/>
        </w:rPr>
      </w:pPr>
      <w:r>
        <w:rPr>
          <w:rFonts w:ascii="Verdana" w:hAnsi="Verdana"/>
        </w:rPr>
      </w:r>
    </w:p>
    <w:p>
      <w:pPr>
        <w:pStyle w:val="NoSpacing"/>
        <w:rPr>
          <w:rFonts w:ascii="Verdana" w:hAnsi="Verdana"/>
        </w:rPr>
      </w:pPr>
      <w:r>
        <w:rPr>
          <w:rFonts w:ascii="Verdana" w:hAnsi="Verdana"/>
        </w:rPr>
        <w:t>O właściwą wentylację dbają: dwukomorowa konstrukcja, przewiewny front, otwarty top, a także liczne miejsca montażowe dla wentylatorów. Z przodu zainstalowane zostały 3 – Sigma HP Corona RGB – o rozmiarze 120 mm, kolejne dwa można zamontować na topie (120 lub 140 mm), na tylnej ściance umieszczono 120-milimetrowy wentylator Sigma HP Corona RGB. Dla najbardziej wymagających konfiguracji, na osłonie zasilacza obudów Signum SG1 przewidziano miejsce na dwa ostatnie wentylatory 120 mm, które dostarczą powietrze bezpośrednio na kartę graficzną. O czystość tak wentylowanej obudowy dba pełny zestaw filtrów przeciwkurzowych: z przodu, pod zasilaczem, a także na topie.</w:t>
      </w:r>
    </w:p>
    <w:p>
      <w:pPr>
        <w:pStyle w:val="NoSpacing"/>
        <w:rPr>
          <w:rFonts w:ascii="Verdana" w:hAnsi="Verdana"/>
        </w:rPr>
      </w:pPr>
      <w:r>
        <w:rPr>
          <w:rFonts w:ascii="Verdana" w:hAnsi="Verdana"/>
        </w:rPr>
      </w:r>
    </w:p>
    <w:p>
      <w:pPr>
        <w:pStyle w:val="NoSpacing"/>
        <w:rPr>
          <w:rFonts w:ascii="Verdana" w:hAnsi="Verdana"/>
        </w:rPr>
      </w:pPr>
      <w:r>
        <w:rPr>
          <w:rFonts w:ascii="Verdana" w:hAnsi="Verdana"/>
        </w:rPr>
        <w:t>Umieszczony na górze obudów z rodziny SilentiumPC Signum SG1 panel portów I/O udostępnia dwa gniazda USB 3.1 Gen 1 (3.0), wyjścia/wejścia audio oraz przyciski: power i reset. Zapewnia on wygodny dostęp do najważniejszych złącz bez konieczności sięgania na tył komputera np. w celu podłączenia pen-drive’a.</w:t>
      </w:r>
    </w:p>
    <w:p>
      <w:pPr>
        <w:pStyle w:val="NoSpacing"/>
        <w:rPr>
          <w:rFonts w:ascii="Verdana" w:hAnsi="Verdana"/>
        </w:rPr>
      </w:pPr>
      <w:r>
        <w:rPr>
          <w:rFonts w:ascii="Verdana" w:hAnsi="Verdana"/>
        </w:rPr>
      </w:r>
    </w:p>
    <w:p>
      <w:pPr>
        <w:pStyle w:val="NoSpacing"/>
        <w:rPr>
          <w:rFonts w:ascii="Verdana" w:hAnsi="Verdana"/>
        </w:rPr>
      </w:pPr>
      <w:r>
        <w:rPr>
          <w:rFonts w:ascii="Verdana" w:hAnsi="Verdana"/>
        </w:rPr>
        <w:t>O właściwą aranżację okablowania, a także komponentów zainstalowanych w środku, dba dwukomorowa konstrukcja obudowy Signum SG1X TG RGB wraz z zatoką serwisową, głęboką nawet na 35 mm w kluczowych miejscach. Ukryć przewody pomogą także liczne zaczepy oraz opaski zaciskowe.</w:t>
      </w:r>
    </w:p>
    <w:p>
      <w:pPr>
        <w:pStyle w:val="NoSpacing"/>
        <w:rPr>
          <w:rFonts w:ascii="Verdana" w:hAnsi="Verdana"/>
        </w:rPr>
      </w:pPr>
      <w:r>
        <w:rPr>
          <w:rFonts w:ascii="Verdana" w:hAnsi="Verdana"/>
        </w:rPr>
      </w:r>
    </w:p>
    <w:p>
      <w:pPr>
        <w:pStyle w:val="NoSpacing"/>
        <w:rPr>
          <w:rFonts w:ascii="Verdana" w:hAnsi="Verdana"/>
        </w:rPr>
      </w:pPr>
      <w:r>
        <w:rPr>
          <w:rFonts w:ascii="Verdana" w:hAnsi="Verdana"/>
        </w:rPr>
        <w:t>Seria obudów SilentiumPC Signum SG1 składa się z pięciu modeli. Różnice między poszczególnymi przedstawicielami rodziny SG1 są następujące:</w:t>
      </w:r>
    </w:p>
    <w:p>
      <w:pPr>
        <w:pStyle w:val="NoSpacing"/>
        <w:numPr>
          <w:ilvl w:val="0"/>
          <w:numId w:val="1"/>
        </w:numPr>
        <w:rPr>
          <w:rFonts w:ascii="Verdana" w:hAnsi="Verdana"/>
          <w:lang w:val="en-GB"/>
        </w:rPr>
      </w:pPr>
      <w:r>
        <w:rPr>
          <w:rFonts w:ascii="Verdana" w:hAnsi="Verdana"/>
          <w:lang w:val="en-GB"/>
        </w:rPr>
        <w:t>Signum SG1: panel przedni „mesh”, wentylator Sigma HP 120 mm.</w:t>
      </w:r>
    </w:p>
    <w:p>
      <w:pPr>
        <w:pStyle w:val="NoSpacing"/>
        <w:numPr>
          <w:ilvl w:val="0"/>
          <w:numId w:val="1"/>
        </w:numPr>
        <w:rPr>
          <w:rFonts w:ascii="Verdana" w:hAnsi="Verdana"/>
        </w:rPr>
      </w:pPr>
      <w:r>
        <w:rPr>
          <w:rFonts w:ascii="Verdana" w:hAnsi="Verdana"/>
        </w:rPr>
        <w:t>Signum SG1 TG: panel przedni „mesh”, 2 wentylatory Sigma HP 120 mm, panel boczny ze szkła hartowanego.</w:t>
      </w:r>
    </w:p>
    <w:p>
      <w:pPr>
        <w:pStyle w:val="NoSpacing"/>
        <w:numPr>
          <w:ilvl w:val="0"/>
          <w:numId w:val="1"/>
        </w:numPr>
        <w:rPr>
          <w:rFonts w:ascii="Verdana" w:hAnsi="Verdana"/>
        </w:rPr>
      </w:pPr>
      <w:r>
        <w:rPr>
          <w:rFonts w:ascii="Verdana" w:hAnsi="Verdana"/>
        </w:rPr>
        <w:t>Signum SG1M: panel przedni z metalowym wykończeniem, wentylator Sigma HP 120 mm.</w:t>
      </w:r>
    </w:p>
    <w:p>
      <w:pPr>
        <w:pStyle w:val="NoSpacing"/>
        <w:numPr>
          <w:ilvl w:val="0"/>
          <w:numId w:val="1"/>
        </w:numPr>
        <w:rPr>
          <w:rFonts w:ascii="Verdana" w:hAnsi="Verdana"/>
        </w:rPr>
      </w:pPr>
      <w:r>
        <w:rPr>
          <w:rFonts w:ascii="Verdana" w:hAnsi="Verdana"/>
        </w:rPr>
        <w:t>Signum SG1M TG: panel przedni z metalowym wykończeniem, 2 wentylatory Sigma HP 120 mm, panel boczny ze szkła hartowanego.</w:t>
      </w:r>
    </w:p>
    <w:p>
      <w:pPr>
        <w:pStyle w:val="NoSpacing"/>
        <w:numPr>
          <w:ilvl w:val="0"/>
          <w:numId w:val="1"/>
        </w:numPr>
        <w:rPr>
          <w:rFonts w:ascii="Verdana" w:hAnsi="Verdana"/>
        </w:rPr>
      </w:pPr>
      <w:r>
        <w:rPr>
          <w:rFonts w:ascii="Verdana" w:hAnsi="Verdana"/>
          <w:b/>
        </w:rPr>
        <w:t>Signum SG1X TG RGB</w:t>
      </w:r>
      <w:r>
        <w:rPr>
          <w:rFonts w:ascii="Verdana" w:hAnsi="Verdana"/>
        </w:rPr>
        <w:t xml:space="preserve">: dwa panele ze szkła hartowanego, cztery wentylatory Sigma HP Corona RGB </w:t>
      </w:r>
      <w:bookmarkStart w:id="0" w:name="_GoBack"/>
      <w:bookmarkEnd w:id="0"/>
      <w:r>
        <w:rPr>
          <w:rFonts w:ascii="Verdana" w:hAnsi="Verdana"/>
        </w:rPr>
        <w:t>120 mm, rozdzielacz FAN/RGB, kontroler Nano-Reset RGB.</w:t>
      </w:r>
    </w:p>
    <w:p>
      <w:pPr>
        <w:pStyle w:val="NoSpacing"/>
        <w:rPr>
          <w:rFonts w:ascii="Verdana" w:hAnsi="Verdana"/>
        </w:rPr>
      </w:pPr>
      <w:r>
        <w:rPr>
          <w:rFonts w:ascii="Verdana" w:hAnsi="Verdana"/>
        </w:rPr>
      </w:r>
    </w:p>
    <w:p>
      <w:pPr>
        <w:pStyle w:val="NoSpacing"/>
        <w:rPr>
          <w:rFonts w:ascii="Verdana" w:hAnsi="Verdana"/>
          <w:b/>
          <w:b/>
        </w:rPr>
      </w:pPr>
      <w:r>
        <w:rPr>
          <w:rFonts w:ascii="Verdana" w:hAnsi="Verdana"/>
          <w:b/>
        </w:rPr>
        <w:t>Główne cechy obudowy SilentiumPC Signum SG1X TG RGB:</w:t>
      </w:r>
    </w:p>
    <w:p>
      <w:pPr>
        <w:pStyle w:val="NoSpacing"/>
        <w:numPr>
          <w:ilvl w:val="0"/>
          <w:numId w:val="1"/>
        </w:numPr>
        <w:rPr>
          <w:rFonts w:ascii="Verdana" w:hAnsi="Verdana"/>
        </w:rPr>
      </w:pPr>
      <w:r>
        <w:rPr>
          <w:rFonts w:ascii="Verdana" w:hAnsi="Verdana"/>
        </w:rPr>
        <w:t>Dwa panele ze szkła hartowanego.</w:t>
      </w:r>
    </w:p>
    <w:p>
      <w:pPr>
        <w:pStyle w:val="NoSpacing"/>
        <w:numPr>
          <w:ilvl w:val="0"/>
          <w:numId w:val="1"/>
        </w:numPr>
        <w:rPr>
          <w:rFonts w:ascii="Verdana" w:hAnsi="Verdana"/>
        </w:rPr>
      </w:pPr>
      <w:r>
        <w:rPr>
          <w:rFonts w:ascii="Verdana" w:hAnsi="Verdana"/>
        </w:rPr>
        <w:t>Cztery wentylatory Sigma HP Corona RGB 120 mm w zestawie.</w:t>
      </w:r>
    </w:p>
    <w:p>
      <w:pPr>
        <w:pStyle w:val="NoSpacing"/>
        <w:numPr>
          <w:ilvl w:val="0"/>
          <w:numId w:val="1"/>
        </w:numPr>
        <w:rPr>
          <w:rFonts w:ascii="Verdana" w:hAnsi="Verdana"/>
        </w:rPr>
      </w:pPr>
      <w:r>
        <w:rPr>
          <w:rFonts w:ascii="Verdana" w:hAnsi="Verdana"/>
        </w:rPr>
        <w:t>Możliwość sterowania podświetleniem RGB z poziomu kompatybilnych płyt głównych, a także kontroler Nano-Reset RGB.</w:t>
      </w:r>
    </w:p>
    <w:p>
      <w:pPr>
        <w:pStyle w:val="NoSpacing"/>
        <w:numPr>
          <w:ilvl w:val="0"/>
          <w:numId w:val="1"/>
        </w:numPr>
        <w:rPr>
          <w:rFonts w:ascii="Verdana" w:hAnsi="Verdana"/>
        </w:rPr>
      </w:pPr>
      <w:r>
        <w:rPr>
          <w:rFonts w:ascii="Verdana" w:hAnsi="Verdana"/>
        </w:rPr>
        <w:t>Przewiewny i charakterystyczny heksagonalny front.</w:t>
      </w:r>
    </w:p>
    <w:p>
      <w:pPr>
        <w:pStyle w:val="NoSpacing"/>
        <w:numPr>
          <w:ilvl w:val="0"/>
          <w:numId w:val="1"/>
        </w:numPr>
        <w:rPr>
          <w:rFonts w:ascii="Verdana" w:hAnsi="Verdana"/>
        </w:rPr>
      </w:pPr>
      <w:r>
        <w:rPr>
          <w:rFonts w:ascii="Verdana" w:hAnsi="Verdana"/>
        </w:rPr>
        <w:t>Przestronna i dwukomorowa konstrukcja wraz z głęboką zatoką serwisową.</w:t>
      </w:r>
    </w:p>
    <w:p>
      <w:pPr>
        <w:pStyle w:val="NoSpacing"/>
        <w:numPr>
          <w:ilvl w:val="0"/>
          <w:numId w:val="1"/>
        </w:numPr>
        <w:rPr>
          <w:rFonts w:ascii="Verdana" w:hAnsi="Verdana"/>
        </w:rPr>
      </w:pPr>
      <w:r>
        <w:rPr>
          <w:rFonts w:ascii="Verdana" w:hAnsi="Verdana"/>
        </w:rPr>
        <w:t>Możliwość instalacji zestawu chłodzenia CPU wysokiego na 161 mm oraz karty graficznej długiej na 325 mm.</w:t>
      </w:r>
    </w:p>
    <w:p>
      <w:pPr>
        <w:pStyle w:val="NoSpacing"/>
        <w:numPr>
          <w:ilvl w:val="0"/>
          <w:numId w:val="1"/>
        </w:numPr>
        <w:rPr>
          <w:rFonts w:ascii="Verdana" w:hAnsi="Verdana"/>
        </w:rPr>
      </w:pPr>
      <w:r>
        <w:rPr>
          <w:rFonts w:ascii="Verdana" w:hAnsi="Verdana"/>
        </w:rPr>
        <w:t>Kompatybilność ze zintegrowanymi zestawami chłodzenia cieczą AIO z radiatorami: 120/240/360 mm z przodu, 120/240 mm na topie lub 120 mm z tyłu.</w:t>
      </w:r>
    </w:p>
    <w:p>
      <w:pPr>
        <w:pStyle w:val="NoSpacing"/>
        <w:numPr>
          <w:ilvl w:val="0"/>
          <w:numId w:val="1"/>
        </w:numPr>
        <w:rPr>
          <w:rFonts w:ascii="Verdana" w:hAnsi="Verdana"/>
        </w:rPr>
      </w:pPr>
      <w:r>
        <w:rPr>
          <w:rFonts w:ascii="Verdana" w:hAnsi="Verdana"/>
        </w:rPr>
        <w:t>Możliwość instalacji nawet 8 wentylatorów 120 mm. Dwa z nich – na topie – mogą mieć rozmiar 140 mm.</w:t>
      </w:r>
    </w:p>
    <w:p>
      <w:pPr>
        <w:pStyle w:val="NoSpacing"/>
        <w:numPr>
          <w:ilvl w:val="0"/>
          <w:numId w:val="1"/>
        </w:numPr>
        <w:rPr>
          <w:rFonts w:ascii="Verdana" w:hAnsi="Verdana"/>
        </w:rPr>
      </w:pPr>
      <w:r>
        <w:rPr>
          <w:rFonts w:ascii="Verdana" w:hAnsi="Verdana"/>
        </w:rPr>
        <w:t>Pełny zestaw filtrów przeciwkurzowych.</w:t>
      </w:r>
    </w:p>
    <w:p>
      <w:pPr>
        <w:pStyle w:val="NoSpacing"/>
        <w:numPr>
          <w:ilvl w:val="0"/>
          <w:numId w:val="1"/>
        </w:numPr>
        <w:rPr/>
      </w:pPr>
      <w:r>
        <w:rPr>
          <w:rFonts w:ascii="Verdana" w:hAnsi="Verdana"/>
        </w:rPr>
        <w:t>Możliwość montażu 2 nośników 2,5”, a także 2 dysków 3,5” lub 2,5”.</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lang w:val="pl-P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ListLabel14" w:customStyle="1">
    <w:name w:val="ListLabel 14"/>
    <w:qFormat/>
    <w:rsid w:val="00ac60fc"/>
    <w:rPr/>
  </w:style>
  <w:style w:type="character" w:styleId="ListLabel15">
    <w:name w:val="ListLabel 15"/>
    <w:qFormat/>
    <w:rPr>
      <w:rFonts w:ascii="Verdana" w:hAnsi="Verdana" w:cs="Symbol"/>
      <w:lang w:val="pl-P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78648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LibreOffice/6.1.4.2$Windows_X86_64 LibreOffice_project/9d0f32d1f0b509096fd65e0d4bec26ddd1938fd3</Application>
  <Pages>3</Pages>
  <Words>868</Words>
  <Characters>5187</Characters>
  <CharactersWithSpaces>6019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2019-03-22T11:11:00Z</dcterms:created>
  <dc:creator>Tomasz Niechaj</dc:creator>
  <dc:description/>
  <dc:language>en-US</dc:language>
  <cp:lastModifiedBy/>
  <dcterms:modified xsi:type="dcterms:W3CDTF">2019-03-22T14:57:01Z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